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21146">
      <w:pPr>
        <w:jc w:val="center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项目内容</w:t>
      </w:r>
    </w:p>
    <w:p w14:paraId="7B93EDCF">
      <w:pPr>
        <w:jc w:val="center"/>
        <w:rPr>
          <w:rFonts w:hint="eastAsia" w:ascii="宋体" w:hAnsi="宋体" w:eastAsia="宋体" w:cs="宋体"/>
          <w:b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技术参数及要求</w:t>
      </w:r>
    </w:p>
    <w:tbl>
      <w:tblPr>
        <w:tblStyle w:val="11"/>
        <w:tblpPr w:leftFromText="180" w:rightFromText="180" w:vertAnchor="page" w:horzAnchor="page" w:tblpX="1958" w:tblpY="2696"/>
        <w:tblOverlap w:val="never"/>
        <w:tblW w:w="84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4"/>
        <w:gridCol w:w="3320"/>
        <w:gridCol w:w="950"/>
        <w:gridCol w:w="1984"/>
        <w:gridCol w:w="1550"/>
      </w:tblGrid>
      <w:tr w14:paraId="07661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54" w:type="dxa"/>
            <w:vAlign w:val="center"/>
          </w:tcPr>
          <w:p w14:paraId="3F5558AA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3320" w:type="dxa"/>
            <w:vAlign w:val="center"/>
          </w:tcPr>
          <w:p w14:paraId="4282C4A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器械名称</w:t>
            </w:r>
          </w:p>
        </w:tc>
        <w:tc>
          <w:tcPr>
            <w:tcW w:w="950" w:type="dxa"/>
            <w:vAlign w:val="center"/>
          </w:tcPr>
          <w:p w14:paraId="13ACCAC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数量</w:t>
            </w:r>
          </w:p>
        </w:tc>
        <w:tc>
          <w:tcPr>
            <w:tcW w:w="1984" w:type="dxa"/>
            <w:vAlign w:val="center"/>
          </w:tcPr>
          <w:p w14:paraId="465E1FB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规格</w:t>
            </w:r>
          </w:p>
        </w:tc>
        <w:tc>
          <w:tcPr>
            <w:tcW w:w="1550" w:type="dxa"/>
            <w:vAlign w:val="center"/>
          </w:tcPr>
          <w:p w14:paraId="6C331DD4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3A5E0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54" w:type="dxa"/>
            <w:vAlign w:val="center"/>
          </w:tcPr>
          <w:p w14:paraId="6A60837C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320" w:type="dxa"/>
            <w:vAlign w:val="center"/>
          </w:tcPr>
          <w:p w14:paraId="24F5B13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系</w:t>
            </w:r>
            <w:r>
              <w:rPr>
                <w:rFonts w:ascii="宋体" w:hAnsi="宋体" w:eastAsia="宋体"/>
                <w:sz w:val="24"/>
                <w:szCs w:val="24"/>
              </w:rPr>
              <w:t>线镊</w:t>
            </w:r>
          </w:p>
        </w:tc>
        <w:tc>
          <w:tcPr>
            <w:tcW w:w="950" w:type="dxa"/>
            <w:vAlign w:val="center"/>
          </w:tcPr>
          <w:p w14:paraId="480317C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2DC0501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ZO11011T</w:t>
            </w:r>
            <w:r>
              <w:rPr>
                <w:rFonts w:ascii="宋体" w:hAnsi="宋体" w:eastAsia="宋体"/>
                <w:sz w:val="24"/>
                <w:szCs w:val="24"/>
              </w:rPr>
              <w:t>×1</w:t>
            </w:r>
          </w:p>
          <w:p w14:paraId="75A893C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ZO11012T×1</w:t>
            </w:r>
          </w:p>
          <w:p w14:paraId="5E4F712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ZO11030T×2</w:t>
            </w:r>
          </w:p>
        </w:tc>
        <w:tc>
          <w:tcPr>
            <w:tcW w:w="1550" w:type="dxa"/>
            <w:vAlign w:val="center"/>
          </w:tcPr>
          <w:p w14:paraId="2A6A492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0739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54" w:type="dxa"/>
            <w:vAlign w:val="center"/>
          </w:tcPr>
          <w:p w14:paraId="174EE499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320" w:type="dxa"/>
            <w:vAlign w:val="center"/>
          </w:tcPr>
          <w:p w14:paraId="61C22DD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眼用</w:t>
            </w:r>
            <w:r>
              <w:rPr>
                <w:rFonts w:ascii="宋体" w:hAnsi="宋体" w:eastAsia="宋体"/>
                <w:sz w:val="24"/>
                <w:szCs w:val="24"/>
              </w:rPr>
              <w:t>结扎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镊</w:t>
            </w:r>
          </w:p>
        </w:tc>
        <w:tc>
          <w:tcPr>
            <w:tcW w:w="950" w:type="dxa"/>
            <w:vAlign w:val="center"/>
          </w:tcPr>
          <w:p w14:paraId="700CC8C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2BFDCAB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ZO11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T×1</w:t>
            </w:r>
          </w:p>
          <w:p w14:paraId="5AF8DE5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ZO11</w:t>
            </w:r>
            <w:r>
              <w:rPr>
                <w:rFonts w:ascii="宋体" w:hAnsi="宋体" w:eastAsia="宋体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12T×1</w:t>
            </w:r>
          </w:p>
        </w:tc>
        <w:tc>
          <w:tcPr>
            <w:tcW w:w="1550" w:type="dxa"/>
            <w:vAlign w:val="center"/>
          </w:tcPr>
          <w:p w14:paraId="50BBF55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1C13D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54" w:type="dxa"/>
            <w:vAlign w:val="center"/>
          </w:tcPr>
          <w:p w14:paraId="2AA0D23C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320" w:type="dxa"/>
            <w:vAlign w:val="center"/>
          </w:tcPr>
          <w:p w14:paraId="476D348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撕囊镊</w:t>
            </w:r>
          </w:p>
        </w:tc>
        <w:tc>
          <w:tcPr>
            <w:tcW w:w="950" w:type="dxa"/>
            <w:vAlign w:val="center"/>
          </w:tcPr>
          <w:p w14:paraId="72B2023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04ECA00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ZO11222T</w:t>
            </w:r>
            <w:r>
              <w:rPr>
                <w:rFonts w:ascii="宋体" w:hAnsi="宋体" w:eastAsia="宋体"/>
                <w:sz w:val="24"/>
                <w:szCs w:val="24"/>
              </w:rPr>
              <w:t>×3</w:t>
            </w:r>
          </w:p>
          <w:p w14:paraId="0397878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ZO11201T×1</w:t>
            </w:r>
          </w:p>
        </w:tc>
        <w:tc>
          <w:tcPr>
            <w:tcW w:w="1550" w:type="dxa"/>
            <w:vAlign w:val="center"/>
          </w:tcPr>
          <w:p w14:paraId="0A51295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1ABF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54" w:type="dxa"/>
            <w:vAlign w:val="center"/>
          </w:tcPr>
          <w:p w14:paraId="09C9BBF5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320" w:type="dxa"/>
            <w:vAlign w:val="center"/>
          </w:tcPr>
          <w:p w14:paraId="741742E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眼用纤维</w:t>
            </w:r>
            <w:r>
              <w:rPr>
                <w:rFonts w:ascii="宋体" w:hAnsi="宋体" w:eastAsia="宋体"/>
                <w:sz w:val="24"/>
                <w:szCs w:val="24"/>
              </w:rPr>
              <w:t>持针钳</w:t>
            </w:r>
          </w:p>
        </w:tc>
        <w:tc>
          <w:tcPr>
            <w:tcW w:w="950" w:type="dxa"/>
            <w:vAlign w:val="center"/>
          </w:tcPr>
          <w:p w14:paraId="3D536FB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4816B76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ZO12</w:t>
            </w:r>
            <w:r>
              <w:rPr>
                <w:rFonts w:ascii="宋体" w:hAnsi="宋体" w:eastAsia="宋体"/>
                <w:sz w:val="24"/>
                <w:szCs w:val="24"/>
              </w:rPr>
              <w:t>101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T</w:t>
            </w:r>
            <w:r>
              <w:rPr>
                <w:rFonts w:ascii="宋体" w:hAnsi="宋体" w:eastAsia="宋体"/>
                <w:sz w:val="24"/>
                <w:szCs w:val="24"/>
              </w:rPr>
              <w:t>×2</w:t>
            </w:r>
          </w:p>
        </w:tc>
        <w:tc>
          <w:tcPr>
            <w:tcW w:w="1550" w:type="dxa"/>
            <w:vAlign w:val="center"/>
          </w:tcPr>
          <w:p w14:paraId="7F70F98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2F83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54" w:type="dxa"/>
            <w:vAlign w:val="center"/>
          </w:tcPr>
          <w:p w14:paraId="57145BAC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320" w:type="dxa"/>
            <w:vAlign w:val="center"/>
          </w:tcPr>
          <w:p w14:paraId="6E2BF45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角膜</w:t>
            </w:r>
            <w:r>
              <w:rPr>
                <w:rFonts w:ascii="宋体" w:hAnsi="宋体" w:eastAsia="宋体"/>
                <w:sz w:val="24"/>
                <w:szCs w:val="24"/>
              </w:rPr>
              <w:t>剪</w:t>
            </w:r>
          </w:p>
        </w:tc>
        <w:tc>
          <w:tcPr>
            <w:tcW w:w="950" w:type="dxa"/>
            <w:vAlign w:val="center"/>
          </w:tcPr>
          <w:p w14:paraId="5B26A2C9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6B2F0C0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</w:t>
            </w:r>
            <w:r>
              <w:rPr>
                <w:rFonts w:ascii="宋体" w:hAnsi="宋体" w:eastAsia="宋体"/>
                <w:sz w:val="24"/>
                <w:szCs w:val="24"/>
              </w:rPr>
              <w:t>13031T×1</w:t>
            </w:r>
          </w:p>
          <w:p w14:paraId="4C34F46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ZO13070T×1</w:t>
            </w:r>
          </w:p>
        </w:tc>
        <w:tc>
          <w:tcPr>
            <w:tcW w:w="1550" w:type="dxa"/>
            <w:vAlign w:val="center"/>
          </w:tcPr>
          <w:p w14:paraId="306D848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0BD5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54" w:type="dxa"/>
            <w:vAlign w:val="center"/>
          </w:tcPr>
          <w:p w14:paraId="19E7D96A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320" w:type="dxa"/>
            <w:vAlign w:val="center"/>
          </w:tcPr>
          <w:p w14:paraId="747689D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开睑</w:t>
            </w:r>
            <w:r>
              <w:rPr>
                <w:rFonts w:ascii="宋体" w:hAnsi="宋体" w:eastAsia="宋体"/>
                <w:sz w:val="24"/>
                <w:szCs w:val="24"/>
              </w:rPr>
              <w:t>器</w:t>
            </w:r>
          </w:p>
        </w:tc>
        <w:tc>
          <w:tcPr>
            <w:tcW w:w="950" w:type="dxa"/>
            <w:vAlign w:val="center"/>
          </w:tcPr>
          <w:p w14:paraId="04E1B9F2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15958D9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</w:t>
            </w:r>
            <w:r>
              <w:rPr>
                <w:rFonts w:ascii="宋体" w:hAnsi="宋体" w:eastAsia="宋体"/>
                <w:sz w:val="24"/>
                <w:szCs w:val="24"/>
              </w:rPr>
              <w:t>O15018R×1</w:t>
            </w:r>
          </w:p>
          <w:p w14:paraId="3652837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ZO15209</w:t>
            </w:r>
            <w:r>
              <w:rPr>
                <w:rFonts w:ascii="宋体" w:hAnsi="宋体" w:eastAsia="宋体"/>
                <w:sz w:val="24"/>
                <w:szCs w:val="24"/>
              </w:rPr>
              <w:t>R×1</w:t>
            </w:r>
          </w:p>
        </w:tc>
        <w:tc>
          <w:tcPr>
            <w:tcW w:w="1550" w:type="dxa"/>
            <w:vAlign w:val="center"/>
          </w:tcPr>
          <w:p w14:paraId="604FD1F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971B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54" w:type="dxa"/>
            <w:vAlign w:val="center"/>
          </w:tcPr>
          <w:p w14:paraId="3AE13891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320" w:type="dxa"/>
            <w:vAlign w:val="center"/>
          </w:tcPr>
          <w:p w14:paraId="2BD2493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眼用测量规</w:t>
            </w:r>
          </w:p>
        </w:tc>
        <w:tc>
          <w:tcPr>
            <w:tcW w:w="950" w:type="dxa"/>
            <w:vAlign w:val="center"/>
          </w:tcPr>
          <w:p w14:paraId="2464737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491B551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</w:t>
            </w:r>
            <w:r>
              <w:rPr>
                <w:rFonts w:ascii="宋体" w:hAnsi="宋体" w:eastAsia="宋体"/>
                <w:sz w:val="24"/>
                <w:szCs w:val="24"/>
              </w:rPr>
              <w:t>O20025R×1</w:t>
            </w:r>
          </w:p>
          <w:p w14:paraId="3032EB8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ZO20005R×1</w:t>
            </w:r>
          </w:p>
        </w:tc>
        <w:tc>
          <w:tcPr>
            <w:tcW w:w="1550" w:type="dxa"/>
            <w:vAlign w:val="center"/>
          </w:tcPr>
          <w:p w14:paraId="5FBCCA9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925D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54" w:type="dxa"/>
            <w:vAlign w:val="center"/>
          </w:tcPr>
          <w:p w14:paraId="1280E919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320" w:type="dxa"/>
            <w:vAlign w:val="center"/>
          </w:tcPr>
          <w:p w14:paraId="285235D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泪点</w:t>
            </w:r>
            <w:r>
              <w:rPr>
                <w:rFonts w:ascii="宋体" w:hAnsi="宋体" w:eastAsia="宋体"/>
                <w:sz w:val="24"/>
                <w:szCs w:val="24"/>
              </w:rPr>
              <w:t>扩张器</w:t>
            </w:r>
          </w:p>
        </w:tc>
        <w:tc>
          <w:tcPr>
            <w:tcW w:w="950" w:type="dxa"/>
            <w:vAlign w:val="center"/>
          </w:tcPr>
          <w:p w14:paraId="633ECE3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14:paraId="22D5F92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ZO14210R×1</w:t>
            </w:r>
          </w:p>
          <w:p w14:paraId="0A5F8D4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ZO14211R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×1</w:t>
            </w:r>
          </w:p>
          <w:p w14:paraId="467A654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ZO14212R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×1</w:t>
            </w:r>
          </w:p>
        </w:tc>
        <w:tc>
          <w:tcPr>
            <w:tcW w:w="1550" w:type="dxa"/>
            <w:vAlign w:val="center"/>
          </w:tcPr>
          <w:p w14:paraId="47E2EFD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2EE26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54" w:type="dxa"/>
            <w:vAlign w:val="center"/>
          </w:tcPr>
          <w:p w14:paraId="40184F7F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320" w:type="dxa"/>
            <w:vAlign w:val="center"/>
          </w:tcPr>
          <w:p w14:paraId="1A95F22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受水器</w:t>
            </w:r>
          </w:p>
        </w:tc>
        <w:tc>
          <w:tcPr>
            <w:tcW w:w="950" w:type="dxa"/>
            <w:vAlign w:val="center"/>
          </w:tcPr>
          <w:p w14:paraId="1861194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4EAF932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ZO973P×2</w:t>
            </w:r>
          </w:p>
        </w:tc>
        <w:tc>
          <w:tcPr>
            <w:tcW w:w="1550" w:type="dxa"/>
            <w:vAlign w:val="center"/>
          </w:tcPr>
          <w:p w14:paraId="36C10E8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6CDD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54" w:type="dxa"/>
            <w:vAlign w:val="center"/>
          </w:tcPr>
          <w:p w14:paraId="2632DA3A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320" w:type="dxa"/>
            <w:vAlign w:val="center"/>
          </w:tcPr>
          <w:p w14:paraId="2BB73BB1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碎核勾</w:t>
            </w:r>
          </w:p>
        </w:tc>
        <w:tc>
          <w:tcPr>
            <w:tcW w:w="950" w:type="dxa"/>
            <w:vAlign w:val="center"/>
          </w:tcPr>
          <w:p w14:paraId="3427B5D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14:paraId="05AE4E8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ZO14125</w:t>
            </w:r>
            <w:r>
              <w:rPr>
                <w:rFonts w:ascii="宋体" w:hAnsi="宋体" w:eastAsia="宋体"/>
                <w:sz w:val="24"/>
                <w:szCs w:val="24"/>
              </w:rPr>
              <w:t>T×2</w:t>
            </w:r>
          </w:p>
          <w:p w14:paraId="48D0BCD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ZO14126TL×2</w:t>
            </w:r>
          </w:p>
        </w:tc>
        <w:tc>
          <w:tcPr>
            <w:tcW w:w="1550" w:type="dxa"/>
            <w:vAlign w:val="center"/>
          </w:tcPr>
          <w:p w14:paraId="43ED3BC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5E82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54" w:type="dxa"/>
            <w:vAlign w:val="center"/>
          </w:tcPr>
          <w:p w14:paraId="06203019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320" w:type="dxa"/>
            <w:vAlign w:val="center"/>
          </w:tcPr>
          <w:p w14:paraId="7E77F5FB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膜状</w:t>
            </w:r>
            <w:r>
              <w:rPr>
                <w:rFonts w:ascii="宋体" w:hAnsi="宋体" w:eastAsia="宋体"/>
                <w:sz w:val="24"/>
                <w:szCs w:val="24"/>
              </w:rPr>
              <w:t>内膜剪</w:t>
            </w:r>
          </w:p>
        </w:tc>
        <w:tc>
          <w:tcPr>
            <w:tcW w:w="950" w:type="dxa"/>
            <w:vAlign w:val="center"/>
          </w:tcPr>
          <w:p w14:paraId="327A2366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14:paraId="787A38C8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ZO13038</w:t>
            </w:r>
            <w:r>
              <w:rPr>
                <w:rFonts w:ascii="宋体" w:hAnsi="宋体" w:eastAsia="宋体"/>
                <w:sz w:val="24"/>
                <w:szCs w:val="24"/>
              </w:rPr>
              <w:t>R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×2</w:t>
            </w:r>
          </w:p>
        </w:tc>
        <w:tc>
          <w:tcPr>
            <w:tcW w:w="1550" w:type="dxa"/>
            <w:vAlign w:val="center"/>
          </w:tcPr>
          <w:p w14:paraId="28DFCD40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4A05A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654" w:type="dxa"/>
            <w:vAlign w:val="center"/>
          </w:tcPr>
          <w:p w14:paraId="6C8F6EEA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3320" w:type="dxa"/>
            <w:vAlign w:val="center"/>
          </w:tcPr>
          <w:p w14:paraId="1CCD1935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巩膜</w:t>
            </w:r>
            <w:r>
              <w:rPr>
                <w:rFonts w:ascii="宋体" w:hAnsi="宋体" w:eastAsia="宋体"/>
                <w:sz w:val="24"/>
                <w:szCs w:val="24"/>
              </w:rPr>
              <w:t>咬切器</w:t>
            </w:r>
          </w:p>
        </w:tc>
        <w:tc>
          <w:tcPr>
            <w:tcW w:w="950" w:type="dxa"/>
            <w:vAlign w:val="center"/>
          </w:tcPr>
          <w:p w14:paraId="3B08053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14:paraId="7D6938E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ZO20010</w:t>
            </w:r>
            <w:r>
              <w:rPr>
                <w:rFonts w:ascii="宋体" w:hAnsi="宋体" w:eastAsia="宋体"/>
                <w:sz w:val="24"/>
                <w:szCs w:val="24"/>
              </w:rPr>
              <w:t>R×1</w:t>
            </w:r>
          </w:p>
        </w:tc>
        <w:tc>
          <w:tcPr>
            <w:tcW w:w="1550" w:type="dxa"/>
            <w:vAlign w:val="center"/>
          </w:tcPr>
          <w:p w14:paraId="57744C6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7357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54" w:type="dxa"/>
            <w:vAlign w:val="center"/>
          </w:tcPr>
          <w:p w14:paraId="7ABEB649">
            <w:pPr>
              <w:jc w:val="center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3320" w:type="dxa"/>
            <w:vAlign w:val="center"/>
          </w:tcPr>
          <w:p w14:paraId="689BE47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泪道探针</w:t>
            </w:r>
          </w:p>
        </w:tc>
        <w:tc>
          <w:tcPr>
            <w:tcW w:w="950" w:type="dxa"/>
            <w:vAlign w:val="center"/>
          </w:tcPr>
          <w:p w14:paraId="5E97DDFF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1套</w:t>
            </w:r>
          </w:p>
        </w:tc>
        <w:tc>
          <w:tcPr>
            <w:tcW w:w="1984" w:type="dxa"/>
            <w:vAlign w:val="center"/>
          </w:tcPr>
          <w:p w14:paraId="075942BA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ZO1852</w:t>
            </w:r>
            <w:r>
              <w:rPr>
                <w:rFonts w:ascii="宋体" w:hAnsi="宋体" w:eastAsia="宋体"/>
                <w:sz w:val="24"/>
                <w:szCs w:val="24"/>
              </w:rPr>
              <w:t>R×1</w:t>
            </w:r>
          </w:p>
        </w:tc>
        <w:tc>
          <w:tcPr>
            <w:tcW w:w="1550" w:type="dxa"/>
            <w:vAlign w:val="center"/>
          </w:tcPr>
          <w:p w14:paraId="67D8F2A3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  <w:tr w14:paraId="6E772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654" w:type="dxa"/>
            <w:vAlign w:val="center"/>
          </w:tcPr>
          <w:p w14:paraId="31AB643E">
            <w:pPr>
              <w:jc w:val="center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3320" w:type="dxa"/>
            <w:vAlign w:val="center"/>
          </w:tcPr>
          <w:p w14:paraId="4F343ABE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950" w:type="dxa"/>
            <w:vAlign w:val="center"/>
          </w:tcPr>
          <w:p w14:paraId="520196E7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2F25AFE4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  <w:tc>
          <w:tcPr>
            <w:tcW w:w="1550" w:type="dxa"/>
            <w:vAlign w:val="center"/>
          </w:tcPr>
          <w:p w14:paraId="1673BC0D"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</w:p>
        </w:tc>
      </w:tr>
    </w:tbl>
    <w:p w14:paraId="47A3501B">
      <w:pPr>
        <w:jc w:val="center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其他要求</w:t>
      </w:r>
    </w:p>
    <w:p w14:paraId="1325DCE0">
      <w:pPr>
        <w:spacing w:line="400" w:lineRule="exact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</w:rPr>
        <w:t>1.投标产品品牌优势及独有先进技术单独说明。</w:t>
      </w:r>
    </w:p>
    <w:p w14:paraId="427867CA">
      <w:pPr>
        <w:spacing w:line="400" w:lineRule="exact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Times New Roman"/>
          <w:sz w:val="24"/>
          <w:szCs w:val="24"/>
        </w:rPr>
        <w:t>.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供货安装期限：合同签订后15天内完成。</w:t>
      </w:r>
    </w:p>
    <w:p w14:paraId="444AF97E">
      <w:pPr>
        <w:spacing w:line="400" w:lineRule="exact"/>
        <w:rPr>
          <w:rFonts w:hint="default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Times New Roman"/>
          <w:sz w:val="24"/>
          <w:szCs w:val="24"/>
        </w:rPr>
        <w:t>质量保证期：免费质保≥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Times New Roman"/>
          <w:sz w:val="24"/>
          <w:szCs w:val="24"/>
        </w:rPr>
        <w:t>年，终生维修；维修响应时间≤2 小时；8小时之内到达现场，维修只收配件费。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配件或附件质保≥3个月。</w:t>
      </w:r>
    </w:p>
    <w:p w14:paraId="6C9195E6">
      <w:pPr>
        <w:spacing w:line="400" w:lineRule="exact"/>
        <w:rPr>
          <w:rFonts w:hint="eastAsia" w:ascii="宋体" w:hAnsi="宋体" w:eastAsia="宋体" w:cs="Times New Roman"/>
          <w:sz w:val="24"/>
          <w:szCs w:val="24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4.付款方式：验收合格正常使用3个月一次性结算。</w:t>
      </w:r>
    </w:p>
    <w:p w14:paraId="2289AC72">
      <w:pPr>
        <w:spacing w:line="400" w:lineRule="exact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Times New Roman"/>
          <w:sz w:val="24"/>
          <w:szCs w:val="24"/>
        </w:rPr>
        <w:t>若有其他优惠请自报</w:t>
      </w:r>
      <w:r>
        <w:rPr>
          <w:rFonts w:hint="eastAsia" w:ascii="宋体" w:hAnsi="宋体" w:eastAsia="宋体" w:cs="Times New Roman"/>
          <w:sz w:val="24"/>
          <w:szCs w:val="24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Mincho">
    <w:panose1 w:val="02020609040205080304"/>
    <w:charset w:val="80"/>
    <w:family w:val="auto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M0ZmYwNzk3MTY1NTg2MTdkYzAzNzQ5NWU0ZWJmMTMifQ=="/>
  </w:docVars>
  <w:rsids>
    <w:rsidRoot w:val="00172A27"/>
    <w:rsid w:val="00030FE6"/>
    <w:rsid w:val="00820FA3"/>
    <w:rsid w:val="01955E2B"/>
    <w:rsid w:val="02112DC6"/>
    <w:rsid w:val="02226777"/>
    <w:rsid w:val="033C6A7F"/>
    <w:rsid w:val="0374444F"/>
    <w:rsid w:val="05017AFF"/>
    <w:rsid w:val="05406A4E"/>
    <w:rsid w:val="054A4385"/>
    <w:rsid w:val="06B142ED"/>
    <w:rsid w:val="06BC22DC"/>
    <w:rsid w:val="06D025F1"/>
    <w:rsid w:val="07270941"/>
    <w:rsid w:val="07840B7C"/>
    <w:rsid w:val="08253C58"/>
    <w:rsid w:val="08455B96"/>
    <w:rsid w:val="08792D63"/>
    <w:rsid w:val="090E1BB6"/>
    <w:rsid w:val="0A7256AD"/>
    <w:rsid w:val="0CAC50A9"/>
    <w:rsid w:val="0EEB48F2"/>
    <w:rsid w:val="0F3203BC"/>
    <w:rsid w:val="11C44F5D"/>
    <w:rsid w:val="123C5069"/>
    <w:rsid w:val="12B16197"/>
    <w:rsid w:val="12B804C9"/>
    <w:rsid w:val="14672704"/>
    <w:rsid w:val="14A91031"/>
    <w:rsid w:val="15617C85"/>
    <w:rsid w:val="1563765A"/>
    <w:rsid w:val="15FF2C6D"/>
    <w:rsid w:val="16434587"/>
    <w:rsid w:val="17E85977"/>
    <w:rsid w:val="18192A24"/>
    <w:rsid w:val="18541829"/>
    <w:rsid w:val="18B04A30"/>
    <w:rsid w:val="192E0F8D"/>
    <w:rsid w:val="199B08D0"/>
    <w:rsid w:val="19FF039D"/>
    <w:rsid w:val="1B154C63"/>
    <w:rsid w:val="1B345AC0"/>
    <w:rsid w:val="1B3F4BF4"/>
    <w:rsid w:val="1B9179CA"/>
    <w:rsid w:val="1BB4275B"/>
    <w:rsid w:val="1D1D719C"/>
    <w:rsid w:val="1E5C6E56"/>
    <w:rsid w:val="1EF04B68"/>
    <w:rsid w:val="204467DD"/>
    <w:rsid w:val="204A73E8"/>
    <w:rsid w:val="20737E19"/>
    <w:rsid w:val="21292A53"/>
    <w:rsid w:val="214B4ADC"/>
    <w:rsid w:val="214E6EAB"/>
    <w:rsid w:val="215A2CEF"/>
    <w:rsid w:val="221907A1"/>
    <w:rsid w:val="22EA36DF"/>
    <w:rsid w:val="233A2140"/>
    <w:rsid w:val="23650208"/>
    <w:rsid w:val="236F7EA0"/>
    <w:rsid w:val="24A93369"/>
    <w:rsid w:val="253576A7"/>
    <w:rsid w:val="275F6C0D"/>
    <w:rsid w:val="27DB3589"/>
    <w:rsid w:val="28341F69"/>
    <w:rsid w:val="295B766E"/>
    <w:rsid w:val="2A3A7B5E"/>
    <w:rsid w:val="2A697514"/>
    <w:rsid w:val="2AD71E85"/>
    <w:rsid w:val="2AFA344B"/>
    <w:rsid w:val="2BBB473B"/>
    <w:rsid w:val="2BD01B2E"/>
    <w:rsid w:val="2BE2184A"/>
    <w:rsid w:val="2C370154"/>
    <w:rsid w:val="2C7E63DC"/>
    <w:rsid w:val="2CCE5BE4"/>
    <w:rsid w:val="2D3A2783"/>
    <w:rsid w:val="2D6753E7"/>
    <w:rsid w:val="2E15574D"/>
    <w:rsid w:val="2E9E0D7D"/>
    <w:rsid w:val="2ECB0207"/>
    <w:rsid w:val="2F341FC5"/>
    <w:rsid w:val="2FF56AF1"/>
    <w:rsid w:val="302428B7"/>
    <w:rsid w:val="31211C3F"/>
    <w:rsid w:val="312C1A4D"/>
    <w:rsid w:val="315072BD"/>
    <w:rsid w:val="32133C91"/>
    <w:rsid w:val="33023F54"/>
    <w:rsid w:val="334C3C43"/>
    <w:rsid w:val="334D0383"/>
    <w:rsid w:val="34951FE2"/>
    <w:rsid w:val="34A47117"/>
    <w:rsid w:val="34CD641D"/>
    <w:rsid w:val="34FF1CFD"/>
    <w:rsid w:val="357D4824"/>
    <w:rsid w:val="35876A57"/>
    <w:rsid w:val="362B6C8C"/>
    <w:rsid w:val="37564A83"/>
    <w:rsid w:val="376C08E0"/>
    <w:rsid w:val="38A516EF"/>
    <w:rsid w:val="3A8140C0"/>
    <w:rsid w:val="3B18179E"/>
    <w:rsid w:val="3B6A7941"/>
    <w:rsid w:val="3C065573"/>
    <w:rsid w:val="3CEC18A6"/>
    <w:rsid w:val="3D674231"/>
    <w:rsid w:val="3F525F34"/>
    <w:rsid w:val="40CD00DD"/>
    <w:rsid w:val="41164E1A"/>
    <w:rsid w:val="416B6557"/>
    <w:rsid w:val="41DB5B0F"/>
    <w:rsid w:val="42341692"/>
    <w:rsid w:val="43026E59"/>
    <w:rsid w:val="44AC20D9"/>
    <w:rsid w:val="45011480"/>
    <w:rsid w:val="45930A63"/>
    <w:rsid w:val="45CE143B"/>
    <w:rsid w:val="45DC5DAA"/>
    <w:rsid w:val="460F056A"/>
    <w:rsid w:val="465A1A33"/>
    <w:rsid w:val="46F52FDC"/>
    <w:rsid w:val="470657DB"/>
    <w:rsid w:val="486F58BA"/>
    <w:rsid w:val="490C0491"/>
    <w:rsid w:val="493100F2"/>
    <w:rsid w:val="4934583A"/>
    <w:rsid w:val="496C68A5"/>
    <w:rsid w:val="4A54394D"/>
    <w:rsid w:val="4ADA306E"/>
    <w:rsid w:val="4BCE2302"/>
    <w:rsid w:val="4D2F3630"/>
    <w:rsid w:val="4DA242C5"/>
    <w:rsid w:val="4E5B1EFC"/>
    <w:rsid w:val="4E8F31A6"/>
    <w:rsid w:val="501D59F0"/>
    <w:rsid w:val="507C04B0"/>
    <w:rsid w:val="50D971A7"/>
    <w:rsid w:val="50F46091"/>
    <w:rsid w:val="51B17214"/>
    <w:rsid w:val="528C6111"/>
    <w:rsid w:val="53814C84"/>
    <w:rsid w:val="53E74634"/>
    <w:rsid w:val="546A4765"/>
    <w:rsid w:val="54FC2B97"/>
    <w:rsid w:val="55AA2FBB"/>
    <w:rsid w:val="56890181"/>
    <w:rsid w:val="578130D6"/>
    <w:rsid w:val="585F38FC"/>
    <w:rsid w:val="587E7FE4"/>
    <w:rsid w:val="58CE7BAC"/>
    <w:rsid w:val="592E0593"/>
    <w:rsid w:val="59EE3D46"/>
    <w:rsid w:val="5A0E0525"/>
    <w:rsid w:val="5AE150F2"/>
    <w:rsid w:val="5AEF16BE"/>
    <w:rsid w:val="5B9D4416"/>
    <w:rsid w:val="5C1E7FCB"/>
    <w:rsid w:val="5C3F3540"/>
    <w:rsid w:val="5C78160E"/>
    <w:rsid w:val="5C7E6D7D"/>
    <w:rsid w:val="5CDE0169"/>
    <w:rsid w:val="5D75796F"/>
    <w:rsid w:val="5E447ED5"/>
    <w:rsid w:val="5E476662"/>
    <w:rsid w:val="5EFC4D54"/>
    <w:rsid w:val="5F4619C0"/>
    <w:rsid w:val="5FF659B9"/>
    <w:rsid w:val="61D2367E"/>
    <w:rsid w:val="6279683A"/>
    <w:rsid w:val="63693A14"/>
    <w:rsid w:val="63F86EAE"/>
    <w:rsid w:val="63FD3877"/>
    <w:rsid w:val="653F1544"/>
    <w:rsid w:val="667445C5"/>
    <w:rsid w:val="66860518"/>
    <w:rsid w:val="66F57E6B"/>
    <w:rsid w:val="67B657F0"/>
    <w:rsid w:val="683D12B5"/>
    <w:rsid w:val="687A069F"/>
    <w:rsid w:val="69C270A5"/>
    <w:rsid w:val="6A054D29"/>
    <w:rsid w:val="6A1472D2"/>
    <w:rsid w:val="6B3D7B94"/>
    <w:rsid w:val="6BF74AD6"/>
    <w:rsid w:val="6C117498"/>
    <w:rsid w:val="6C242378"/>
    <w:rsid w:val="6CCD4E0E"/>
    <w:rsid w:val="6CE55DAD"/>
    <w:rsid w:val="6ECE3F0B"/>
    <w:rsid w:val="6EEE2A7D"/>
    <w:rsid w:val="6F2D14D0"/>
    <w:rsid w:val="6F3831B1"/>
    <w:rsid w:val="6F4D5603"/>
    <w:rsid w:val="6F9E2965"/>
    <w:rsid w:val="70594516"/>
    <w:rsid w:val="70A42F9D"/>
    <w:rsid w:val="70D05D5A"/>
    <w:rsid w:val="715B7F6D"/>
    <w:rsid w:val="723B526F"/>
    <w:rsid w:val="728C34C4"/>
    <w:rsid w:val="72E12F61"/>
    <w:rsid w:val="73055524"/>
    <w:rsid w:val="731D739D"/>
    <w:rsid w:val="73496180"/>
    <w:rsid w:val="74E62A63"/>
    <w:rsid w:val="75325C9A"/>
    <w:rsid w:val="75C47E25"/>
    <w:rsid w:val="75D25232"/>
    <w:rsid w:val="75FC66C2"/>
    <w:rsid w:val="7750210D"/>
    <w:rsid w:val="77ED4174"/>
    <w:rsid w:val="77FC4218"/>
    <w:rsid w:val="78511348"/>
    <w:rsid w:val="792B5601"/>
    <w:rsid w:val="79815565"/>
    <w:rsid w:val="79EB1489"/>
    <w:rsid w:val="7A8271EF"/>
    <w:rsid w:val="7AB13DE5"/>
    <w:rsid w:val="7AC32B52"/>
    <w:rsid w:val="7BBF7376"/>
    <w:rsid w:val="7C772F18"/>
    <w:rsid w:val="7C84474A"/>
    <w:rsid w:val="7C857777"/>
    <w:rsid w:val="7D43495A"/>
    <w:rsid w:val="7D5809EC"/>
    <w:rsid w:val="7DC75CC0"/>
    <w:rsid w:val="7DE20C95"/>
    <w:rsid w:val="7E55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autoSpaceDE/>
      <w:autoSpaceDN/>
      <w:adjustRightInd/>
      <w:spacing w:after="120"/>
      <w:jc w:val="both"/>
      <w:textAlignment w:val="auto"/>
    </w:pPr>
    <w:rPr>
      <w:rFonts w:ascii="Times New Roman"/>
      <w:kern w:val="2"/>
      <w:sz w:val="21"/>
      <w:szCs w:val="24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jc w:val="left"/>
    </w:pPr>
    <w:rPr>
      <w:rFonts w:ascii="Calibri" w:hAnsi="Calibri"/>
      <w:b/>
      <w:bCs/>
      <w:caps/>
      <w:sz w:val="20"/>
      <w:szCs w:val="20"/>
    </w:rPr>
  </w:style>
  <w:style w:type="paragraph" w:styleId="8">
    <w:name w:val="Body Text 2"/>
    <w:basedOn w:val="1"/>
    <w:qFormat/>
    <w:uiPriority w:val="99"/>
    <w:pPr>
      <w:jc w:val="left"/>
    </w:pPr>
    <w:rPr>
      <w:rFonts w:ascii="仿宋_GB2312" w:hAnsi="宋体" w:eastAsia="仿宋_GB2312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font11"/>
    <w:basedOn w:val="12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21"/>
    <w:basedOn w:val="12"/>
    <w:qFormat/>
    <w:uiPriority w:val="0"/>
    <w:rPr>
      <w:rFonts w:ascii="Arial" w:hAnsi="Arial" w:cs="Arial"/>
      <w:color w:val="000000"/>
      <w:sz w:val="18"/>
      <w:szCs w:val="18"/>
      <w:u w:val="none"/>
    </w:rPr>
  </w:style>
  <w:style w:type="paragraph" w:styleId="18">
    <w:name w:val="No Spacing"/>
    <w:qFormat/>
    <w:uiPriority w:val="1"/>
    <w:pPr>
      <w:widowControl w:val="0"/>
      <w:ind w:firstLine="200" w:firstLineChars="200"/>
    </w:pPr>
    <w:rPr>
      <w:rFonts w:ascii="Calibri" w:hAnsi="Calibri" w:eastAsia="仿宋" w:cs="Times New Roman"/>
      <w:kern w:val="2"/>
      <w:sz w:val="24"/>
      <w:lang w:val="en-US" w:eastAsia="zh-CN" w:bidi="ar-SA"/>
    </w:rPr>
  </w:style>
  <w:style w:type="paragraph" w:customStyle="1" w:styleId="19">
    <w:name w:val="列出段落1"/>
    <w:basedOn w:val="1"/>
    <w:qFormat/>
    <w:uiPriority w:val="0"/>
    <w:pPr>
      <w:ind w:firstLine="420"/>
    </w:pPr>
  </w:style>
  <w:style w:type="paragraph" w:customStyle="1" w:styleId="20">
    <w:name w:val="Other|1"/>
    <w:basedOn w:val="1"/>
    <w:qFormat/>
    <w:uiPriority w:val="0"/>
    <w:pPr>
      <w:widowControl w:val="0"/>
      <w:shd w:val="clear" w:color="auto" w:fill="auto"/>
      <w:spacing w:line="250" w:lineRule="exact"/>
    </w:pPr>
    <w:rPr>
      <w:rFonts w:ascii="MS Mincho" w:hAnsi="MS Mincho" w:eastAsia="MS Mincho" w:cs="MS Mincho"/>
      <w:sz w:val="19"/>
      <w:szCs w:val="19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342</Words>
  <Characters>512</Characters>
  <Lines>0</Lines>
  <Paragraphs>0</Paragraphs>
  <TotalTime>5</TotalTime>
  <ScaleCrop>false</ScaleCrop>
  <LinksUpToDate>false</LinksUpToDate>
  <CharactersWithSpaces>513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2024-03-26T01:33:00Z</dcterms:created>
  <dc:creator>加加</dc:creator>
  <cp:lastModifiedBy>会游泳的牛（潘跟利）</cp:lastModifiedBy>
  <cp:lastPrinted>2026-09-14T07:52:13Z</cp:lastPrinted>
  <dcterms:modified xsi:type="dcterms:W3CDTF">2026-09-14T07:52:16Z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A88941B3AC5740E0B4C3C18EC1E9710D_13</vt:lpwstr>
  </property>
  <property fmtid="{D5CDD505-2E9C-101B-9397-08002B2CF9AE}" pid="4" name="KSOTemplateDocerSaveRecord">
    <vt:lpwstr>eyJoZGlkIjoiOWIzMGViOTE4OGE1YzhkMjNkMTBiY2QwN2Y3NWU4NTMiLCJ1c2VySWQiOiIzMjU0OTMzMTEifQ==</vt:lpwstr>
  </property>
</Properties>
</file>